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4AFF" w:rsidRDefault="00EE4AFF" w:rsidP="00EE4AFF">
      <w:r>
        <w:object w:dxaOrig="17267"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3.75pt" o:ole="">
            <v:imagedata r:id="rId4" o:title=""/>
          </v:shape>
          <o:OLEObject Type="Embed" ProgID="PBrush" ShapeID="_x0000_i1025" DrawAspect="Content" ObjectID="_1614586204" r:id="rId5"/>
        </w:object>
      </w:r>
    </w:p>
    <w:p w:rsidR="00EE4AFF" w:rsidRDefault="00EE4AFF" w:rsidP="00EE4AFF">
      <w:pPr>
        <w:rPr>
          <w:sz w:val="18"/>
          <w:szCs w:val="18"/>
        </w:rPr>
      </w:pPr>
      <w:r w:rsidRPr="00DF2E61">
        <w:rPr>
          <w:b/>
          <w:sz w:val="18"/>
          <w:szCs w:val="18"/>
        </w:rPr>
        <w:t xml:space="preserve">Formand: </w:t>
      </w:r>
      <w:r w:rsidRPr="00DF2E61">
        <w:rPr>
          <w:sz w:val="18"/>
          <w:szCs w:val="18"/>
        </w:rPr>
        <w:t xml:space="preserve">Rudi Rusfort Kragh. Krovej 15, 5762 Vester Skerninge. Telefon 62 24 48 98. </w:t>
      </w:r>
      <w:hyperlink r:id="rId6" w:history="1">
        <w:r w:rsidRPr="00EF65DE">
          <w:rPr>
            <w:rStyle w:val="Hyperlink"/>
            <w:sz w:val="18"/>
            <w:szCs w:val="18"/>
          </w:rPr>
          <w:t>Rudi.kragh@mail.dk</w:t>
        </w:r>
      </w:hyperlink>
      <w:r>
        <w:rPr>
          <w:sz w:val="18"/>
          <w:szCs w:val="18"/>
        </w:rPr>
        <w:t xml:space="preserve"> </w:t>
      </w:r>
      <w:r w:rsidRPr="00DF2E61">
        <w:rPr>
          <w:sz w:val="18"/>
          <w:szCs w:val="18"/>
        </w:rPr>
        <w:t xml:space="preserve"> </w:t>
      </w:r>
    </w:p>
    <w:p w:rsidR="00EE4AFF" w:rsidRDefault="00EE4AFF" w:rsidP="00EE4AFF">
      <w:pPr>
        <w:rPr>
          <w:rFonts w:eastAsia="Times New Roman"/>
        </w:rPr>
      </w:pPr>
      <w:r>
        <w:rPr>
          <w:rFonts w:eastAsia="Times New Roman"/>
          <w:b/>
          <w:bCs/>
        </w:rPr>
        <w:t xml:space="preserve"> </w:t>
      </w:r>
    </w:p>
    <w:p w:rsidR="00EE4AFF" w:rsidRDefault="00EE4AFF" w:rsidP="00EE4AFF">
      <w:pPr>
        <w:rPr>
          <w:rFonts w:eastAsia="Times New Roman"/>
        </w:rPr>
      </w:pPr>
    </w:p>
    <w:p w:rsidR="00EE4AFF" w:rsidRDefault="00EE4AFF" w:rsidP="00EE4AFF">
      <w:pPr>
        <w:rPr>
          <w:rFonts w:eastAsia="Times New Roman"/>
        </w:rPr>
      </w:pPr>
      <w:r>
        <w:rPr>
          <w:rFonts w:eastAsia="Times New Roman"/>
          <w:b/>
          <w:bCs/>
        </w:rPr>
        <w:t>Indsigelse</w:t>
      </w:r>
      <w:r>
        <w:rPr>
          <w:rFonts w:eastAsia="Times New Roman"/>
        </w:rPr>
        <w:t xml:space="preserve"> </w:t>
      </w:r>
      <w:r>
        <w:rPr>
          <w:rFonts w:eastAsia="Times New Roman"/>
          <w:b/>
          <w:bCs/>
        </w:rPr>
        <w:t>mod</w:t>
      </w:r>
      <w:r>
        <w:rPr>
          <w:rFonts w:eastAsia="Times New Roman"/>
        </w:rPr>
        <w:t xml:space="preserve"> </w:t>
      </w:r>
      <w:r>
        <w:rPr>
          <w:rFonts w:eastAsia="Times New Roman"/>
          <w:b/>
          <w:bCs/>
        </w:rPr>
        <w:t>nedrivning</w:t>
      </w:r>
      <w:r>
        <w:rPr>
          <w:rFonts w:eastAsia="Times New Roman"/>
        </w:rPr>
        <w:t xml:space="preserve"> </w:t>
      </w:r>
      <w:r>
        <w:rPr>
          <w:rFonts w:eastAsia="Times New Roman"/>
          <w:b/>
          <w:bCs/>
        </w:rPr>
        <w:t>af</w:t>
      </w:r>
      <w:r>
        <w:rPr>
          <w:rFonts w:eastAsia="Times New Roman"/>
        </w:rPr>
        <w:t xml:space="preserve"> </w:t>
      </w:r>
      <w:r>
        <w:rPr>
          <w:rFonts w:eastAsia="Times New Roman"/>
          <w:b/>
          <w:bCs/>
        </w:rPr>
        <w:t>Kedelsmedstræde</w:t>
      </w:r>
      <w:r>
        <w:rPr>
          <w:rFonts w:eastAsia="Times New Roman"/>
        </w:rPr>
        <w:t xml:space="preserve"> </w:t>
      </w:r>
      <w:r>
        <w:rPr>
          <w:rFonts w:eastAsia="Times New Roman"/>
          <w:b/>
          <w:bCs/>
        </w:rPr>
        <w:t>15</w:t>
      </w:r>
    </w:p>
    <w:p w:rsidR="00EE4AFF" w:rsidRDefault="00EE4AFF" w:rsidP="00EE4AFF">
      <w:pPr>
        <w:rPr>
          <w:rFonts w:eastAsia="Times New Roman"/>
        </w:rPr>
      </w:pPr>
    </w:p>
    <w:p w:rsidR="00EE4AFF" w:rsidRDefault="00EE4AFF" w:rsidP="00EE4AFF">
      <w:pPr>
        <w:rPr>
          <w:rFonts w:eastAsia="Times New Roman"/>
        </w:rPr>
      </w:pPr>
      <w:r>
        <w:rPr>
          <w:rFonts w:eastAsia="Times New Roman"/>
        </w:rPr>
        <w:t>Foreningen for Bygnings- og Landskabskultur, Sydfyn har den 18.2. modtaget sagen med henblik på et høringssvar. </w:t>
      </w:r>
    </w:p>
    <w:p w:rsidR="00EE4AFF" w:rsidRDefault="00EE4AFF" w:rsidP="00EE4AFF">
      <w:pPr>
        <w:rPr>
          <w:rFonts w:eastAsia="Times New Roman"/>
        </w:rPr>
      </w:pPr>
    </w:p>
    <w:p w:rsidR="00EE4AFF" w:rsidRDefault="00EE4AFF" w:rsidP="00EE4AFF">
      <w:pPr>
        <w:rPr>
          <w:rFonts w:eastAsia="Times New Roman"/>
        </w:rPr>
      </w:pPr>
      <w:r>
        <w:rPr>
          <w:rFonts w:eastAsia="Times New Roman"/>
        </w:rPr>
        <w:t xml:space="preserve">Kedelsmedestræde strækker sig mellem Tinghusgade og Bagergade, som en af de mange fine gamle gader i Svendborg. Bebyggelsen på gadens vestlige side fremstår </w:t>
      </w:r>
      <w:r w:rsidR="00720EB3">
        <w:rPr>
          <w:rFonts w:eastAsia="Times New Roman"/>
        </w:rPr>
        <w:t>med</w:t>
      </w:r>
      <w:r>
        <w:rPr>
          <w:rFonts w:eastAsia="Times New Roman"/>
        </w:rPr>
        <w:t xml:space="preserve"> lave sammenhængende huse og udgør et hele. Bebyggelsen repræsenterer en fin </w:t>
      </w:r>
      <w:r w:rsidR="005828DB">
        <w:rPr>
          <w:rFonts w:eastAsia="Times New Roman"/>
        </w:rPr>
        <w:t xml:space="preserve">og tidstypisk </w:t>
      </w:r>
      <w:r>
        <w:rPr>
          <w:rFonts w:eastAsia="Times New Roman"/>
        </w:rPr>
        <w:t xml:space="preserve">byggetradition og er særlig karakteristisk ved en ret usædvanlig, oprindelig boligform </w:t>
      </w:r>
      <w:r w:rsidR="00720EB3">
        <w:rPr>
          <w:rFonts w:eastAsia="Times New Roman"/>
        </w:rPr>
        <w:t xml:space="preserve">med to boliger </w:t>
      </w:r>
      <w:r>
        <w:rPr>
          <w:rFonts w:eastAsia="Times New Roman"/>
        </w:rPr>
        <w:t>i samme bygning. Gamle arbejderboliger for håndværkere, sømænd, daglejere m.v. i følge ejerlisterne, som kan læses i registranten Bevaringsværdige huse i Svendborg gamle købstad fra 1975. Gaden kobler sig med miljøet omkring Bagergade og det i kommuneplanen udpegede kulturmiljø ved museet (</w:t>
      </w:r>
      <w:r w:rsidR="00213BDB">
        <w:rPr>
          <w:rFonts w:eastAsia="Times New Roman"/>
        </w:rPr>
        <w:t xml:space="preserve">der </w:t>
      </w:r>
      <w:r>
        <w:rPr>
          <w:rFonts w:eastAsia="Times New Roman"/>
        </w:rPr>
        <w:t>før var byens fattiggård), musikskolen og biblioteket. </w:t>
      </w:r>
    </w:p>
    <w:p w:rsidR="00EE4AFF" w:rsidRDefault="00EE4AFF" w:rsidP="00EE4AFF">
      <w:pPr>
        <w:rPr>
          <w:rFonts w:eastAsia="Times New Roman"/>
        </w:rPr>
      </w:pPr>
    </w:p>
    <w:p w:rsidR="00EE4AFF" w:rsidRDefault="00EE4AFF" w:rsidP="00EE4AFF">
      <w:pPr>
        <w:rPr>
          <w:rFonts w:eastAsia="Times New Roman"/>
        </w:rPr>
      </w:pPr>
      <w:r>
        <w:rPr>
          <w:rFonts w:eastAsia="Times New Roman"/>
        </w:rPr>
        <w:t>Kulturhistorisk er Kedelsmedstræde et interessant gadeforløb, som ligger på kanten af Krøyers Have med det gamle voldterræn og gaden danner forbindelse til Den grønne Tråd, som forbinder bymidten med havnen. </w:t>
      </w:r>
    </w:p>
    <w:p w:rsidR="00EE4AFF" w:rsidRDefault="00EE4AFF" w:rsidP="00EE4AFF">
      <w:pPr>
        <w:rPr>
          <w:rFonts w:eastAsia="Times New Roman"/>
        </w:rPr>
      </w:pPr>
      <w:r>
        <w:rPr>
          <w:rFonts w:eastAsia="Times New Roman"/>
        </w:rPr>
        <w:t>Fra Tinghusgade er især gadens vestlige del markant synlig i gadebilledet.</w:t>
      </w:r>
    </w:p>
    <w:p w:rsidR="00EE4AFF" w:rsidRDefault="00EE4AFF" w:rsidP="00EE4AFF">
      <w:pPr>
        <w:rPr>
          <w:rFonts w:eastAsia="Times New Roman"/>
        </w:rPr>
      </w:pPr>
    </w:p>
    <w:p w:rsidR="00EE4AFF" w:rsidRDefault="00EE4AFF" w:rsidP="00EE4AFF">
      <w:pPr>
        <w:rPr>
          <w:rFonts w:eastAsia="Times New Roman"/>
        </w:rPr>
      </w:pPr>
      <w:r>
        <w:rPr>
          <w:rFonts w:eastAsia="Times New Roman"/>
        </w:rPr>
        <w:t>Gadens lave huse er oprindeligt dobbelthuse med fælles indgang i midten og to vinduesfag på hver side til bolig. Bygningerne er med flere arkitektoniske fine detailler bevaret, hovedgesims, hjørnekvadre m.v. Nogle vinduer er udskiftet til helruder, mens andre er udskiftet med mere rimelige opdelte vinduer i forhold til de gamle huse.</w:t>
      </w:r>
    </w:p>
    <w:p w:rsidR="00EE4AFF" w:rsidRDefault="00EE4AFF" w:rsidP="00EE4AFF">
      <w:pPr>
        <w:rPr>
          <w:rFonts w:eastAsia="Times New Roman"/>
        </w:rPr>
      </w:pPr>
    </w:p>
    <w:p w:rsidR="00EE4AFF" w:rsidRDefault="00EE4AFF" w:rsidP="00EE4AFF">
      <w:pPr>
        <w:rPr>
          <w:rFonts w:eastAsia="Times New Roman"/>
        </w:rPr>
      </w:pPr>
      <w:r>
        <w:rPr>
          <w:rFonts w:eastAsia="Times New Roman"/>
        </w:rPr>
        <w:t>Af kommunens redegørelse vedr. Kedelsmedstræde 15, dateret den 6.2.2019, fremgår det, at kommunen ikke længere vurderer bygningen bevaringsværdig, da omgivelserne har ændret sig i væsentlig grad siden SAVE-registreringen blev foretaget i 1998. </w:t>
      </w:r>
      <w:r w:rsidR="005828DB">
        <w:rPr>
          <w:rFonts w:eastAsia="Times New Roman"/>
        </w:rPr>
        <w:t>Selve b</w:t>
      </w:r>
      <w:r w:rsidR="00213BDB">
        <w:rPr>
          <w:rFonts w:eastAsia="Times New Roman"/>
        </w:rPr>
        <w:t xml:space="preserve">ygningen </w:t>
      </w:r>
      <w:r w:rsidR="005828DB">
        <w:rPr>
          <w:rFonts w:eastAsia="Times New Roman"/>
        </w:rPr>
        <w:t xml:space="preserve">og dens SAVE værdi </w:t>
      </w:r>
      <w:r w:rsidR="00213BDB">
        <w:rPr>
          <w:rFonts w:eastAsia="Times New Roman"/>
        </w:rPr>
        <w:t>er dog stadig intakt</w:t>
      </w:r>
      <w:r w:rsidR="005828DB">
        <w:rPr>
          <w:rFonts w:eastAsia="Times New Roman"/>
        </w:rPr>
        <w:t>.</w:t>
      </w:r>
    </w:p>
    <w:p w:rsidR="00EE4AFF" w:rsidRDefault="00EE4AFF" w:rsidP="00EE4AFF">
      <w:pPr>
        <w:rPr>
          <w:rFonts w:eastAsia="Times New Roman"/>
        </w:rPr>
      </w:pPr>
      <w:r>
        <w:rPr>
          <w:rFonts w:eastAsia="Times New Roman"/>
        </w:rPr>
        <w:t xml:space="preserve">Med udvidelsen af hotellet på hjørnet mod Tinghusgade </w:t>
      </w:r>
      <w:r w:rsidR="00213BDB">
        <w:rPr>
          <w:rFonts w:eastAsia="Times New Roman"/>
        </w:rPr>
        <w:t>blev</w:t>
      </w:r>
      <w:r>
        <w:rPr>
          <w:rFonts w:eastAsia="Times New Roman"/>
        </w:rPr>
        <w:t xml:space="preserve"> der tale om en ændring i gadens hidtidige kulturmiljø. Men de lave velproportionerede huse danner stadig en sammenhængende husrække med </w:t>
      </w:r>
      <w:r w:rsidR="00213BDB">
        <w:rPr>
          <w:rFonts w:eastAsia="Times New Roman"/>
        </w:rPr>
        <w:t xml:space="preserve">vigtige </w:t>
      </w:r>
      <w:r>
        <w:rPr>
          <w:rFonts w:eastAsia="Times New Roman"/>
        </w:rPr>
        <w:t>kulturhistoriske kvaliteter.</w:t>
      </w:r>
    </w:p>
    <w:p w:rsidR="00213BDB" w:rsidRDefault="00213BDB" w:rsidP="00EE4AFF">
      <w:pPr>
        <w:rPr>
          <w:rFonts w:eastAsia="Times New Roman"/>
        </w:rPr>
      </w:pPr>
    </w:p>
    <w:p w:rsidR="00EE4AFF" w:rsidRDefault="00EE4AFF" w:rsidP="00EE4AFF">
      <w:pPr>
        <w:rPr>
          <w:rFonts w:eastAsia="Times New Roman"/>
        </w:rPr>
      </w:pPr>
      <w:r>
        <w:rPr>
          <w:rFonts w:eastAsia="Times New Roman"/>
        </w:rPr>
        <w:t>Originaliteten af Kedelsmedstræde 15 er ad åre forringet grundet eternittaget og udskiftning af vinduer og dør, men foreningen vurderer, at SAVE-værdien, den gældende 4</w:t>
      </w:r>
      <w:r w:rsidR="00213BDB">
        <w:rPr>
          <w:rFonts w:eastAsia="Times New Roman"/>
        </w:rPr>
        <w:t>,</w:t>
      </w:r>
      <w:r>
        <w:rPr>
          <w:rFonts w:eastAsia="Times New Roman"/>
        </w:rPr>
        <w:t xml:space="preserve"> kan fastholdes og bygningen fortsat indgå i den helhed husrækken danner. </w:t>
      </w:r>
    </w:p>
    <w:p w:rsidR="00EE4AFF" w:rsidRDefault="00EE4AFF" w:rsidP="00EE4AFF">
      <w:pPr>
        <w:rPr>
          <w:rFonts w:eastAsia="Times New Roman"/>
        </w:rPr>
      </w:pPr>
    </w:p>
    <w:p w:rsidR="00EE4AFF" w:rsidRDefault="00EE4AFF" w:rsidP="00EE4AFF">
      <w:pPr>
        <w:rPr>
          <w:rFonts w:eastAsia="Times New Roman"/>
        </w:rPr>
      </w:pPr>
      <w:r>
        <w:rPr>
          <w:rFonts w:eastAsia="Times New Roman"/>
        </w:rPr>
        <w:t>Nedrivning af bygningen vil tilføje et ‘sår’ i bybilledet, synligt, dels fra den primære indfaldsvej til centrum, dels i den aktive gade, der danner forbindelse på tværs til flere af byens kulturmiljøer</w:t>
      </w:r>
      <w:r w:rsidR="005828DB">
        <w:rPr>
          <w:rFonts w:eastAsia="Times New Roman"/>
        </w:rPr>
        <w:t xml:space="preserve"> og </w:t>
      </w:r>
      <w:r>
        <w:rPr>
          <w:rFonts w:eastAsia="Times New Roman"/>
        </w:rPr>
        <w:t>attraktioner.</w:t>
      </w:r>
    </w:p>
    <w:p w:rsidR="00EE4AFF" w:rsidRDefault="00EE4AFF" w:rsidP="00EE4AFF">
      <w:pPr>
        <w:rPr>
          <w:rFonts w:eastAsia="Times New Roman"/>
        </w:rPr>
      </w:pPr>
    </w:p>
    <w:p w:rsidR="00EE4AFF" w:rsidRDefault="00EE4AFF" w:rsidP="00EE4AFF">
      <w:pPr>
        <w:rPr>
          <w:rFonts w:eastAsia="Times New Roman"/>
        </w:rPr>
      </w:pPr>
      <w:r>
        <w:rPr>
          <w:rFonts w:eastAsia="Times New Roman"/>
        </w:rPr>
        <w:lastRenderedPageBreak/>
        <w:t xml:space="preserve">Fokus bør i stedet rettes på potentialet for forskønnelse af det centralt beliggende område. Områdefornyelse kan være værktøjet til at genoprette de ‘uheldige’ bygningsændringer, der er foretaget i nyere tid, </w:t>
      </w:r>
      <w:r w:rsidR="00213BDB">
        <w:rPr>
          <w:rFonts w:eastAsia="Times New Roman"/>
        </w:rPr>
        <w:t xml:space="preserve">det vil </w:t>
      </w:r>
      <w:r>
        <w:rPr>
          <w:rFonts w:eastAsia="Times New Roman"/>
        </w:rPr>
        <w:t>være et aktiv for gadens såvel som områdets</w:t>
      </w:r>
      <w:r w:rsidR="00213BDB">
        <w:rPr>
          <w:rFonts w:eastAsia="Times New Roman"/>
        </w:rPr>
        <w:t xml:space="preserve"> sammenhængende </w:t>
      </w:r>
      <w:r>
        <w:rPr>
          <w:rFonts w:eastAsia="Times New Roman"/>
        </w:rPr>
        <w:t xml:space="preserve">attraktion og i øvrigt medvirke til at sikre </w:t>
      </w:r>
      <w:r w:rsidR="00213BDB">
        <w:rPr>
          <w:rFonts w:eastAsia="Times New Roman"/>
        </w:rPr>
        <w:t xml:space="preserve">attraktiv </w:t>
      </w:r>
      <w:r>
        <w:rPr>
          <w:rFonts w:eastAsia="Times New Roman"/>
        </w:rPr>
        <w:t>bosætning i byen.</w:t>
      </w:r>
    </w:p>
    <w:p w:rsidR="00EE4AFF" w:rsidRDefault="00EE4AFF" w:rsidP="00EE4AFF">
      <w:pPr>
        <w:rPr>
          <w:rFonts w:eastAsia="Times New Roman"/>
        </w:rPr>
      </w:pPr>
    </w:p>
    <w:p w:rsidR="00EE4AFF" w:rsidRDefault="00EE4AFF" w:rsidP="00EE4AFF">
      <w:pPr>
        <w:rPr>
          <w:rFonts w:eastAsia="Times New Roman"/>
        </w:rPr>
      </w:pPr>
      <w:r>
        <w:rPr>
          <w:rFonts w:eastAsia="Times New Roman"/>
        </w:rPr>
        <w:t xml:space="preserve">En </w:t>
      </w:r>
      <w:r w:rsidR="00213BDB">
        <w:rPr>
          <w:rFonts w:eastAsia="Times New Roman"/>
        </w:rPr>
        <w:t>aktuel</w:t>
      </w:r>
      <w:r w:rsidR="005828DB">
        <w:rPr>
          <w:rFonts w:eastAsia="Times New Roman"/>
        </w:rPr>
        <w:t xml:space="preserve"> </w:t>
      </w:r>
      <w:r>
        <w:rPr>
          <w:rFonts w:eastAsia="Times New Roman"/>
        </w:rPr>
        <w:t>SAVE bedømmelse kunne se sådan ud:</w:t>
      </w:r>
    </w:p>
    <w:p w:rsidR="00EE4AFF" w:rsidRDefault="005828DB" w:rsidP="00EE4AFF">
      <w:pPr>
        <w:rPr>
          <w:rFonts w:eastAsia="Times New Roman"/>
        </w:rPr>
      </w:pPr>
      <w:r>
        <w:rPr>
          <w:rFonts w:eastAsia="Times New Roman"/>
        </w:rPr>
        <w:t>Arkitektoniske</w:t>
      </w:r>
      <w:r w:rsidR="00EE4AFF">
        <w:rPr>
          <w:rFonts w:eastAsia="Times New Roman"/>
        </w:rPr>
        <w:t xml:space="preserve"> kvaliteter med velproportionerede huse, med velbevare</w:t>
      </w:r>
      <w:r>
        <w:rPr>
          <w:rFonts w:eastAsia="Times New Roman"/>
        </w:rPr>
        <w:t>de</w:t>
      </w:r>
      <w:r w:rsidR="00EE4AFF">
        <w:rPr>
          <w:rFonts w:eastAsia="Times New Roman"/>
        </w:rPr>
        <w:t xml:space="preserve"> arkitektoniske detaljer. Husene er dobbelthuse med fælles indgangsdøre, og med lejligheder på hver side med 2 vinduesfag. En sammenhængende lav husrække. Arkitektonisk forringes bedømmelsen af eternittagene.</w:t>
      </w:r>
    </w:p>
    <w:p w:rsidR="00EE4AFF" w:rsidRDefault="00EE4AFF" w:rsidP="00EE4AFF">
      <w:pPr>
        <w:rPr>
          <w:rFonts w:eastAsia="Times New Roman"/>
        </w:rPr>
      </w:pPr>
    </w:p>
    <w:p w:rsidR="00EE4AFF" w:rsidRDefault="00EE4AFF" w:rsidP="00EE4AFF">
      <w:pPr>
        <w:rPr>
          <w:rFonts w:eastAsia="Times New Roman"/>
        </w:rPr>
      </w:pPr>
      <w:r>
        <w:rPr>
          <w:rFonts w:eastAsia="Times New Roman"/>
        </w:rPr>
        <w:t>Kulturhistoriske kvaliteter er store: Det er tidligere 2 familiehuse i en samlet husrække for håndværkere, sømænd, havnearbejdere, daglejere og småkårsfolk.</w:t>
      </w:r>
    </w:p>
    <w:p w:rsidR="00EE4AFF" w:rsidRDefault="00EE4AFF" w:rsidP="00EE4AFF">
      <w:pPr>
        <w:rPr>
          <w:rFonts w:eastAsia="Times New Roman"/>
        </w:rPr>
      </w:pPr>
      <w:r>
        <w:rPr>
          <w:rFonts w:eastAsia="Times New Roman"/>
        </w:rPr>
        <w:t>Et kulturhistorisk interessant gadeforløb, som har ligget på ydersiden af det gamle voldterræn.</w:t>
      </w:r>
    </w:p>
    <w:p w:rsidR="00EE4AFF" w:rsidRDefault="00EE4AFF" w:rsidP="00EE4AFF">
      <w:pPr>
        <w:rPr>
          <w:rFonts w:eastAsia="Times New Roman"/>
        </w:rPr>
      </w:pPr>
    </w:p>
    <w:p w:rsidR="00EE4AFF" w:rsidRDefault="00EE4AFF" w:rsidP="00EE4AFF">
      <w:pPr>
        <w:rPr>
          <w:rFonts w:eastAsia="Times New Roman"/>
        </w:rPr>
      </w:pPr>
      <w:r>
        <w:rPr>
          <w:rFonts w:eastAsia="Times New Roman"/>
        </w:rPr>
        <w:t>Miljøkvalitet: Husrækkens værdi støttes af den nærliggende Bagergade med en lang række af gamle huse, og gaden i sig selv beriger bymidten arkitektonisk på kanten af den gamle vold.</w:t>
      </w:r>
    </w:p>
    <w:p w:rsidR="00EE4AFF" w:rsidRDefault="00EE4AFF" w:rsidP="00EE4AFF">
      <w:pPr>
        <w:rPr>
          <w:rFonts w:eastAsia="Times New Roman"/>
        </w:rPr>
      </w:pPr>
    </w:p>
    <w:p w:rsidR="00EE4AFF" w:rsidRDefault="00EE4AFF" w:rsidP="00EE4AFF">
      <w:pPr>
        <w:rPr>
          <w:rFonts w:eastAsia="Times New Roman"/>
        </w:rPr>
      </w:pPr>
      <w:r>
        <w:rPr>
          <w:rFonts w:eastAsia="Times New Roman"/>
        </w:rPr>
        <w:t>Husenes tekniske tilstand er god, fordi husene vedligeholdes løbende af ejerne, bortset fra det hus som hotellet ejer.</w:t>
      </w:r>
    </w:p>
    <w:p w:rsidR="00EE4AFF" w:rsidRDefault="00EE4AFF" w:rsidP="00EE4AFF">
      <w:pPr>
        <w:rPr>
          <w:rFonts w:eastAsia="Times New Roman"/>
        </w:rPr>
      </w:pPr>
    </w:p>
    <w:p w:rsidR="00EE4AFF" w:rsidRDefault="005828DB" w:rsidP="00EE4AFF">
      <w:pPr>
        <w:rPr>
          <w:rFonts w:eastAsia="Times New Roman"/>
        </w:rPr>
      </w:pPr>
      <w:r>
        <w:rPr>
          <w:rFonts w:eastAsia="Times New Roman"/>
        </w:rPr>
        <w:t>Skulle</w:t>
      </w:r>
      <w:r w:rsidR="00EE4AFF">
        <w:rPr>
          <w:rFonts w:eastAsia="Times New Roman"/>
        </w:rPr>
        <w:t xml:space="preserve"> Byrådet</w:t>
      </w:r>
      <w:r>
        <w:rPr>
          <w:rFonts w:eastAsia="Times New Roman"/>
        </w:rPr>
        <w:t xml:space="preserve"> på</w:t>
      </w:r>
      <w:r w:rsidR="00EE4AFF">
        <w:rPr>
          <w:rFonts w:eastAsia="Times New Roman"/>
        </w:rPr>
        <w:t xml:space="preserve"> trods ovennævnte beslutte sig for at give en nedrivningstilladelse, så anbefaler foreningen at der stilles krav til bygherre om etablering af en facade mod Kedelsmedstræde, s</w:t>
      </w:r>
      <w:r>
        <w:rPr>
          <w:rFonts w:eastAsia="Times New Roman"/>
        </w:rPr>
        <w:t>å</w:t>
      </w:r>
      <w:r w:rsidR="00EE4AFF">
        <w:rPr>
          <w:rFonts w:eastAsia="Times New Roman"/>
        </w:rPr>
        <w:t xml:space="preserve"> man visuelt hindrer et ‘sår’ i bybilledet</w:t>
      </w:r>
      <w:r>
        <w:rPr>
          <w:rFonts w:eastAsia="Times New Roman"/>
        </w:rPr>
        <w:t>;</w:t>
      </w:r>
      <w:r w:rsidR="00EE4AFF">
        <w:rPr>
          <w:rFonts w:eastAsia="Times New Roman"/>
        </w:rPr>
        <w:t xml:space="preserve"> en facade i form af en port, mur eller andet. Facaden må kompensere for byens tab af en helstøbt husrække.</w:t>
      </w:r>
    </w:p>
    <w:p w:rsidR="00DD5B3E" w:rsidRDefault="00DD5B3E" w:rsidP="00EE4AFF">
      <w:pPr>
        <w:rPr>
          <w:rFonts w:eastAsia="Times New Roman"/>
        </w:rPr>
      </w:pPr>
    </w:p>
    <w:p w:rsidR="00EE4AFF" w:rsidRDefault="005828DB" w:rsidP="00EE4AFF">
      <w:pPr>
        <w:rPr>
          <w:rFonts w:eastAsia="Times New Roman"/>
        </w:rPr>
      </w:pPr>
      <w:r>
        <w:rPr>
          <w:rFonts w:eastAsia="Times New Roman"/>
        </w:rPr>
        <w:t>Men f</w:t>
      </w:r>
      <w:r w:rsidR="00EE4AFF">
        <w:rPr>
          <w:rFonts w:eastAsia="Times New Roman"/>
        </w:rPr>
        <w:t>oreningen finder</w:t>
      </w:r>
      <w:r>
        <w:rPr>
          <w:rFonts w:eastAsia="Times New Roman"/>
        </w:rPr>
        <w:t xml:space="preserve"> ikke</w:t>
      </w:r>
      <w:r w:rsidR="00EE4AFF">
        <w:rPr>
          <w:rFonts w:eastAsia="Times New Roman"/>
        </w:rPr>
        <w:t>, at en nedrivning af Kedelsmedstræde 15</w:t>
      </w:r>
      <w:r>
        <w:rPr>
          <w:rFonts w:eastAsia="Times New Roman"/>
        </w:rPr>
        <w:t xml:space="preserve"> </w:t>
      </w:r>
      <w:r w:rsidR="00EE4AFF">
        <w:rPr>
          <w:rFonts w:eastAsia="Times New Roman"/>
        </w:rPr>
        <w:t>giver menig, idet værdien af huset som led i en kulturhistorisk husrække, for byen, er større en</w:t>
      </w:r>
      <w:r>
        <w:rPr>
          <w:rFonts w:eastAsia="Times New Roman"/>
        </w:rPr>
        <w:t xml:space="preserve">d et mindre antal </w:t>
      </w:r>
      <w:r w:rsidR="00EE4AFF">
        <w:rPr>
          <w:rFonts w:eastAsia="Times New Roman"/>
        </w:rPr>
        <w:t>parkeringsplad</w:t>
      </w:r>
      <w:r>
        <w:rPr>
          <w:rFonts w:eastAsia="Times New Roman"/>
        </w:rPr>
        <w:t>-</w:t>
      </w:r>
      <w:r w:rsidR="00EE4AFF">
        <w:rPr>
          <w:rFonts w:eastAsia="Times New Roman"/>
        </w:rPr>
        <w:t xml:space="preserve">ser, der </w:t>
      </w:r>
      <w:r>
        <w:rPr>
          <w:rFonts w:eastAsia="Times New Roman"/>
        </w:rPr>
        <w:t>måtte</w:t>
      </w:r>
      <w:r w:rsidR="00EE4AFF">
        <w:rPr>
          <w:rFonts w:eastAsia="Times New Roman"/>
        </w:rPr>
        <w:t xml:space="preserve"> kunne etableres på grunden.</w:t>
      </w:r>
      <w:r w:rsidR="00EE4AFF">
        <w:rPr>
          <w:rFonts w:eastAsia="Times New Roman"/>
        </w:rPr>
        <w:br/>
      </w:r>
      <w:r w:rsidR="00EE4AFF">
        <w:rPr>
          <w:rFonts w:eastAsia="Times New Roman"/>
        </w:rPr>
        <w:br/>
      </w:r>
    </w:p>
    <w:p w:rsidR="00EE4AFF" w:rsidRDefault="00EE4AFF" w:rsidP="00EE4AFF">
      <w:r>
        <w:t>M</w:t>
      </w:r>
      <w:r w:rsidR="005828DB">
        <w:t>ed venlig hilsen</w:t>
      </w:r>
    </w:p>
    <w:p w:rsidR="00EE4AFF" w:rsidRDefault="00EE4AFF" w:rsidP="00EE4AFF">
      <w:r>
        <w:t>Rudi Rusfort Kragh</w:t>
      </w:r>
    </w:p>
    <w:p w:rsidR="00EE4AFF" w:rsidRDefault="00EE4AFF" w:rsidP="00EE4AFF">
      <w:r>
        <w:t>Formand</w:t>
      </w:r>
    </w:p>
    <w:p w:rsidR="00EE4AFF" w:rsidRDefault="00EE4AFF" w:rsidP="00EE4AFF">
      <w:pPr>
        <w:rPr>
          <w:rFonts w:eastAsia="Times New Roman"/>
        </w:rPr>
      </w:pPr>
    </w:p>
    <w:p w:rsidR="00055AE3" w:rsidRDefault="00055AE3"/>
    <w:sectPr w:rsidR="00055A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FF"/>
    <w:rsid w:val="00055AE3"/>
    <w:rsid w:val="000C54FB"/>
    <w:rsid w:val="000C5A18"/>
    <w:rsid w:val="00213BDB"/>
    <w:rsid w:val="00224FA6"/>
    <w:rsid w:val="005828DB"/>
    <w:rsid w:val="00720EB3"/>
    <w:rsid w:val="00DD5B3E"/>
    <w:rsid w:val="00EE4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CCF4-A330-4C7B-BB11-63E94FD5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FF"/>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EE4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di.kragh@mail.d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MODSTRØM DANMARK A/S</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Rusfort Kragh</dc:creator>
  <cp:keywords/>
  <dc:description/>
  <cp:lastModifiedBy>Rudi Rusfort Kragh</cp:lastModifiedBy>
  <cp:revision>2</cp:revision>
  <dcterms:created xsi:type="dcterms:W3CDTF">2019-03-20T10:22:00Z</dcterms:created>
  <dcterms:modified xsi:type="dcterms:W3CDTF">2019-03-20T10:22:00Z</dcterms:modified>
</cp:coreProperties>
</file>